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1556A">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附件1</w:t>
      </w:r>
    </w:p>
    <w:p w14:paraId="5590972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p>
    <w:p w14:paraId="7692F2D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专业技术人才知识更新工程2025年</w:t>
      </w:r>
    </w:p>
    <w:p w14:paraId="02FD262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自治区级高级研修项目计划</w:t>
      </w:r>
    </w:p>
    <w:p w14:paraId="6BD6E57E">
      <w:pPr>
        <w:pStyle w:val="2"/>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cs="Times New Roman"/>
          <w:lang w:val="en-US" w:eastAsia="zh-CN"/>
        </w:rPr>
      </w:pPr>
    </w:p>
    <w:tbl>
      <w:tblPr>
        <w:tblStyle w:val="6"/>
        <w:tblW w:w="100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7"/>
        <w:gridCol w:w="5131"/>
        <w:gridCol w:w="4140"/>
      </w:tblGrid>
      <w:tr w14:paraId="0423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C3EA7C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序号</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766F821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项目名称</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693124F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承办单位</w:t>
            </w:r>
          </w:p>
        </w:tc>
      </w:tr>
      <w:tr w14:paraId="0A0A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1" w:hRule="atLeas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D53220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155D381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超声新技术高级研修班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64DF8D4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新疆医科大学第一附属医院</w:t>
            </w:r>
          </w:p>
        </w:tc>
      </w:tr>
      <w:tr w14:paraId="5561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atLeas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28C434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2</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15FFECB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泌尿男生殖系统肿瘤的精准、微创诊治高级研修班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3E10CC1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新疆医科大学第一附属医院</w:t>
            </w:r>
          </w:p>
        </w:tc>
      </w:tr>
      <w:tr w14:paraId="764A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6" w:hRule="atLeas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44E8601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3</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5587666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基于中医整体观的老年人慢性病共病的中医康复治疗策略</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7E6533C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新疆医科大学附属中医医院</w:t>
            </w:r>
          </w:p>
        </w:tc>
      </w:tr>
      <w:tr w14:paraId="60CD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47A69EE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4</w:t>
            </w:r>
          </w:p>
        </w:tc>
        <w:tc>
          <w:tcPr>
            <w:tcW w:w="5131" w:type="dxa"/>
            <w:tcBorders>
              <w:top w:val="single" w:color="000000" w:sz="4" w:space="0"/>
              <w:left w:val="single" w:color="000000" w:sz="4" w:space="0"/>
              <w:right w:val="single" w:color="000000" w:sz="4" w:space="0"/>
            </w:tcBorders>
            <w:noWrap w:val="0"/>
            <w:vAlign w:val="center"/>
          </w:tcPr>
          <w:p w14:paraId="43F963C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妇科生殖内分泌疾病中西医结合诊治技术新进展学习班</w:t>
            </w:r>
          </w:p>
        </w:tc>
        <w:tc>
          <w:tcPr>
            <w:tcW w:w="4140" w:type="dxa"/>
            <w:tcBorders>
              <w:top w:val="single" w:color="000000" w:sz="4" w:space="0"/>
              <w:left w:val="single" w:color="000000" w:sz="4" w:space="0"/>
              <w:right w:val="single" w:color="000000" w:sz="4" w:space="0"/>
            </w:tcBorders>
            <w:noWrap w:val="0"/>
            <w:vAlign w:val="center"/>
          </w:tcPr>
          <w:p w14:paraId="3903FF9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新疆医科大学附属中医医院</w:t>
            </w:r>
          </w:p>
        </w:tc>
      </w:tr>
      <w:tr w14:paraId="0F30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2D273D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5</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B47B4B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淋巴瘤规范化诊疗新进展高级研修班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4EE1CC6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新疆医科大学附属肿瘤医院</w:t>
            </w:r>
          </w:p>
        </w:tc>
      </w:tr>
      <w:tr w14:paraId="7E4F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31C642B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6</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3273292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pacing w:val="-8"/>
                <w:sz w:val="32"/>
                <w:szCs w:val="32"/>
                <w:shd w:val="clear" w:color="auto" w:fill="auto"/>
                <w:lang w:val="en-US" w:eastAsia="zh-CN"/>
              </w:rPr>
              <w:t>继发性高血压诊治新进展学习班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7EBD941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新疆维吾尔自治区人民医院</w:t>
            </w:r>
          </w:p>
        </w:tc>
      </w:tr>
      <w:tr w14:paraId="1583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47F5ECB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7</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33B0ECB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乳腺癌规范化诊治及新进展高级研修班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5B72CD6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新疆维吾尔自治区人民医院</w:t>
            </w:r>
          </w:p>
        </w:tc>
      </w:tr>
      <w:tr w14:paraId="2583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4FFDC1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8</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69F3A2F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加速康复外科（ERAS）临床创新与技术实践高级研修班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7F73952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新疆维吾尔自治区第三人民医院</w:t>
            </w:r>
          </w:p>
        </w:tc>
      </w:tr>
      <w:tr w14:paraId="423F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40B0E2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9</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15FE5A1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面向基层—睡眠障碍疾病中西医诊疗经验推广学习班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263EE4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新疆维吾尔自治区第二济困医院</w:t>
            </w:r>
          </w:p>
        </w:tc>
      </w:tr>
      <w:tr w14:paraId="5276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FC4309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10</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14CBD15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新疆职业健康技术服务高质量发展研修班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65D215B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新疆维吾尔自治区疾病预防控制中心</w:t>
            </w:r>
          </w:p>
        </w:tc>
      </w:tr>
      <w:tr w14:paraId="3C9E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C5CFEA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11</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5DF9B0C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微创医疗在牙周与多学科联合诊疗中的新技术新进展</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1A72321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乌鲁木齐市口腔医院</w:t>
            </w:r>
          </w:p>
        </w:tc>
      </w:tr>
      <w:tr w14:paraId="2319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3317F3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12</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53B388C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儿童早期发展规范化评估与指导高级研修班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3C1D03F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乌鲁木齐市第一人民医院（乌鲁木齐儿童医院）</w:t>
            </w:r>
          </w:p>
        </w:tc>
      </w:tr>
      <w:tr w14:paraId="26C6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609EB18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13</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42A16F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孕产妇心身健康管理规范化技术培训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286C1AB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乌鲁木齐友爱医院</w:t>
            </w:r>
          </w:p>
        </w:tc>
      </w:tr>
      <w:tr w14:paraId="1E04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F416C3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14</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2D4E86A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南疆地区良性前列腺增生症诊疗规范化、标准化及推广</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A1D56B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喀什地区第一人民医院</w:t>
            </w:r>
          </w:p>
        </w:tc>
      </w:tr>
      <w:tr w14:paraId="4659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288009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15</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53A7F97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全科医学人才培养与医疗实践新进展</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3C05271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伊犁哈萨克自治州塔城地区人民医院</w:t>
            </w:r>
          </w:p>
        </w:tc>
      </w:tr>
      <w:tr w14:paraId="4885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4142812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16</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2D2D485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健康中国背景下“基层卫生人才振兴，赋能基层健康守门人”研修班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5F7FDA3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新疆第二医学院</w:t>
            </w:r>
          </w:p>
        </w:tc>
      </w:tr>
      <w:tr w14:paraId="675D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21BC54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17</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5D79752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AI技术在精神医学中的推广应用高级研修班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3E3245C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新疆医科大学第一附属医院</w:t>
            </w:r>
          </w:p>
        </w:tc>
      </w:tr>
      <w:tr w14:paraId="2FBD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605930E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18</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58D3345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神经外科核心技术新进展高级研修培训班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7297A0A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新疆医科大学第二附属医院</w:t>
            </w:r>
          </w:p>
        </w:tc>
      </w:tr>
      <w:tr w14:paraId="29A7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52FDF3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19</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7D0A9B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pacing w:val="-9"/>
                <w:sz w:val="32"/>
                <w:szCs w:val="32"/>
                <w:shd w:val="clear" w:color="auto" w:fill="auto"/>
                <w:lang w:val="en-US" w:eastAsia="zh-CN"/>
              </w:rPr>
              <w:t>新疆康复医疗能力建设与质量提升高级研修班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4B348F2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新疆医科大学第六附属医院</w:t>
            </w:r>
          </w:p>
        </w:tc>
      </w:tr>
      <w:tr w14:paraId="6109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36456E2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20</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7FFB910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儿童呼吸专科能力建设及提升</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26C92B5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新疆维吾尔自治区儿童医院</w:t>
            </w:r>
          </w:p>
        </w:tc>
      </w:tr>
      <w:tr w14:paraId="42F43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7797D6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21</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5C1EDDB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艾滋病高质量抗病毒治疗策略与措施研修班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5F3CCEE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新疆医科大学第八附属医院</w:t>
            </w:r>
          </w:p>
        </w:tc>
      </w:tr>
      <w:tr w14:paraId="6DF2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9A43D2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22</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4BE4B64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睡眠呼吸障碍疾病诊疗体系暨基层睡眠疾病医联体建设与实践</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411E946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克拉玛依市中心医院</w:t>
            </w:r>
          </w:p>
        </w:tc>
      </w:tr>
      <w:tr w14:paraId="49EE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6E48A6B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23</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4E95FA0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基层医疗机构蒙医药专业技术人员能力提升培训班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7F2A42C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巴州蒙医医院</w:t>
            </w:r>
          </w:p>
        </w:tc>
      </w:tr>
      <w:tr w14:paraId="512C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C3E45B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24</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6FB5BF7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基层中老年常见病规范化管理培训班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4399BAA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和田地区人民医院</w:t>
            </w:r>
          </w:p>
        </w:tc>
      </w:tr>
      <w:tr w14:paraId="2638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9"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93087A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25</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3DE8FC5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pacing w:val="-9"/>
                <w:sz w:val="32"/>
                <w:szCs w:val="32"/>
                <w:shd w:val="clear" w:color="auto" w:fill="auto"/>
                <w:lang w:val="en-US" w:eastAsia="zh-CN"/>
              </w:rPr>
              <w:t>肝胆胰疾病的微创诊疗新进展</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55CEBE4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新疆医科大学第七附属医院</w:t>
            </w:r>
          </w:p>
        </w:tc>
      </w:tr>
      <w:tr w14:paraId="7F12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48E3D08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26</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78BB996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pacing w:val="-9"/>
                <w:sz w:val="32"/>
                <w:szCs w:val="32"/>
                <w:shd w:val="clear" w:color="auto" w:fill="auto"/>
                <w:lang w:val="en-US" w:eastAsia="zh-CN"/>
              </w:rPr>
              <w:t>煤田火区治理安全监管研修班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66C6889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乌鲁木齐市应急管理事务服务中心</w:t>
            </w:r>
          </w:p>
        </w:tc>
      </w:tr>
      <w:tr w14:paraId="4BD1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4777C80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27</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346DFA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石油化工行业环境管理技术高级研修班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893266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新疆巴音郭楞蒙古自治州博斯腾湖科学研究所</w:t>
            </w:r>
          </w:p>
        </w:tc>
      </w:tr>
      <w:tr w14:paraId="3A74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4"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BDF7E9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28</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634F60B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新疆青河县金格勒一带斑岩型铜矿床找矿方法技术与成岩成矿机制研究</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64FB5CB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自治区地质勘查质量评价中心</w:t>
            </w:r>
          </w:p>
        </w:tc>
      </w:tr>
      <w:tr w14:paraId="115D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AA04BA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29</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1264B0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光伏产业前沿技术与创新发展高级研修班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3B53A42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新疆维吾尔自治区电子学会</w:t>
            </w:r>
          </w:p>
        </w:tc>
      </w:tr>
      <w:tr w14:paraId="6D8B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7FD497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30</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44CFDD4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现代煤化工产业技术高级研修班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696FDD4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新疆大学</w:t>
            </w:r>
          </w:p>
        </w:tc>
      </w:tr>
      <w:tr w14:paraId="4A59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62C968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31</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7362C46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工业互联网发展与应用高级研修班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55344D6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新疆大学</w:t>
            </w:r>
          </w:p>
        </w:tc>
      </w:tr>
      <w:tr w14:paraId="46C0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53DB73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32</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2BDDB2F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优质饲草高效生产理论与实践专题研修班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23AC524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新疆农业大学</w:t>
            </w:r>
          </w:p>
        </w:tc>
      </w:tr>
      <w:tr w14:paraId="1182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300E728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33</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429BDB1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草原重大生物灾害监测防控技术及应用</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4AA7A16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新疆维吾尔自治区蝗虫鼠害预测预报防治中心站（新疆维吾尔自治区治蝗灭鼠指挥部办公室）</w:t>
            </w:r>
          </w:p>
        </w:tc>
      </w:tr>
      <w:tr w14:paraId="0E5B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9"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EA2576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34</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107AF2A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绿色优质农作物秸秆综合利用高级研修项目</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16CFCD7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伊犁哈萨克自治州农村能源环境工作站</w:t>
            </w:r>
          </w:p>
        </w:tc>
      </w:tr>
      <w:tr w14:paraId="5DD8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B17F04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35</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F99BF5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新疆国土空间生态监测与修复工程技术</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74F1A0C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新疆维吾尔自治区国土综合整治中心</w:t>
            </w:r>
          </w:p>
        </w:tc>
      </w:tr>
      <w:tr w14:paraId="3BA9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A2041B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36</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43EDDC5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新疆实景三维建设技术规程及实践应用</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45658E1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新疆维吾尔自治区测绘科学研究院</w:t>
            </w:r>
          </w:p>
        </w:tc>
      </w:tr>
      <w:tr w14:paraId="575E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BE8C73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37</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5C03964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“文化润疆·书润天山”基层书法人才高级研修班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15AC5BA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新疆艺术学院</w:t>
            </w:r>
          </w:p>
        </w:tc>
      </w:tr>
      <w:tr w14:paraId="1AA9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849FD8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38</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6EC1A83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油气勘探新技术高级研修班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2FA24FD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克拉玛依职业技术学院</w:t>
            </w:r>
          </w:p>
        </w:tc>
      </w:tr>
      <w:tr w14:paraId="1136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6866EC8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39</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3B882E0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风电运维技术高级研修班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4CE2946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哈密豫新能源产业研究院有限责任公司</w:t>
            </w:r>
          </w:p>
        </w:tc>
      </w:tr>
      <w:tr w14:paraId="060C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9"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E9D666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40</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D210C5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黑加仑产业化发展技术创新人才高级研修班项目</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374B294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新疆戈壁果香农业开发有限公司</w:t>
            </w:r>
          </w:p>
        </w:tc>
      </w:tr>
      <w:tr w14:paraId="6E4E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4A348A5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41</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297F487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先进功能材料在新能源领域的创新应用</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2EE5183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新疆中泰教育科技集团有限公司</w:t>
            </w:r>
          </w:p>
        </w:tc>
      </w:tr>
      <w:tr w14:paraId="0156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684414F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42</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5303621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2025年新能源汽车关键技术高级研修项目</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30997FD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新疆交通职业技术学院国家级专业技术人员继续教育基地</w:t>
            </w:r>
          </w:p>
        </w:tc>
      </w:tr>
      <w:tr w14:paraId="12C5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AD607A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43</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6EBAB48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水稻优质高产节本增效栽培技术高级研修班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2B3FD6E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新疆农业科学院温宿水稻试验站</w:t>
            </w:r>
          </w:p>
        </w:tc>
      </w:tr>
      <w:tr w14:paraId="101E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68D29DB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44</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1E46758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特色果品标准化生产与全程质量控制技术培训班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49AC924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新疆农业科学院农业质量标准与检测技术研究所</w:t>
            </w:r>
          </w:p>
        </w:tc>
      </w:tr>
      <w:tr w14:paraId="5D30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93D26D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45</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476351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新疆瓜果蔬菜绿色高效栽培技术</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3F2F816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新疆农业科学院哈密瓜研究中心</w:t>
            </w:r>
          </w:p>
        </w:tc>
      </w:tr>
      <w:tr w14:paraId="49AF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44B3F44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46</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244A4E5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食品与农产品检测实验室管理与质量控制技术高级研修班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3619B7D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新疆维吾尔自治区分析测试研究院</w:t>
            </w:r>
          </w:p>
        </w:tc>
      </w:tr>
      <w:tr w14:paraId="73A9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964CF9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47</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47E5F36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工业互联网赋能产业创新集群发展的趋势与探索</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2E51BD2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新疆维吾尔自治区软件行业协会</w:t>
            </w:r>
          </w:p>
        </w:tc>
      </w:tr>
      <w:tr w14:paraId="1A38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307C73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48</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13697E9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“肉羊高效繁育与健康养殖新技术助力乡村振兴战略”高级研修班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63EA213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新疆农业大学</w:t>
            </w:r>
          </w:p>
        </w:tc>
      </w:tr>
      <w:tr w14:paraId="76BF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85CCFB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49</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470DE2E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“智慧水利—数字赋予智慧水利”高级研修班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65DBB7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新疆农业大学</w:t>
            </w:r>
          </w:p>
        </w:tc>
      </w:tr>
      <w:tr w14:paraId="505F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D639AB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50</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7AD9B2A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自治区有色金属矿产资源综合利用高级研修班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14E46AD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新疆有色金属工业（集团）有限责任公司</w:t>
            </w:r>
          </w:p>
        </w:tc>
      </w:tr>
      <w:tr w14:paraId="40DE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339602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51</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651083F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pacing w:val="-9"/>
                <w:sz w:val="32"/>
                <w:szCs w:val="32"/>
                <w:shd w:val="clear" w:color="auto" w:fill="auto"/>
                <w:lang w:val="en-US" w:eastAsia="zh-CN"/>
              </w:rPr>
              <w:t>大数据分析与应用技术高级研修班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1AF531B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新疆大学</w:t>
            </w:r>
          </w:p>
        </w:tc>
      </w:tr>
      <w:tr w14:paraId="42BD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9"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393DD39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52</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445BB7C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“聚焦基本培训目标要求，以高素质骨干师资赋能新疆干部教育培训高质量发展”高级研修项目</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7D9C8C0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中共新疆维吾尔自治区委员会党校</w:t>
            </w:r>
          </w:p>
        </w:tc>
      </w:tr>
      <w:tr w14:paraId="74DB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6D38310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53</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739816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新疆特色餐饮研修提升班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74B7E2D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喀什技师学院</w:t>
            </w:r>
          </w:p>
        </w:tc>
      </w:tr>
      <w:tr w14:paraId="71C1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9"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5697B2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54</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436ED1C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智能制造技术高技能人才培养</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2334D5B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新疆交通职业技术学院国家级专业技术人员继续教育基地</w:t>
            </w:r>
          </w:p>
        </w:tc>
      </w:tr>
      <w:tr w14:paraId="3C16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7ECDB8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55</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C11049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社会工作者能力提升研修班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7367C4B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克拉玛依市克拉玛依区人民政府胜利路街道办事处</w:t>
            </w:r>
          </w:p>
        </w:tc>
      </w:tr>
      <w:tr w14:paraId="49A3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EE71F6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56</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9BC4EA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“苹果高质量发展”高级研修班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F0BAF2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新疆农业大学</w:t>
            </w:r>
          </w:p>
        </w:tc>
      </w:tr>
      <w:tr w14:paraId="7B89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A0577A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57</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39A4B9C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AI赋能·数字助力“三新”背景下中学教育教学改革高级研修班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4A9637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昌吉回族自治州第二中学</w:t>
            </w:r>
          </w:p>
        </w:tc>
      </w:tr>
      <w:tr w14:paraId="124D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4"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4708C80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58</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7C21BC1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农牧业有机废弃物资源化利用及还田技术模式的推广与应用</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7093D28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新疆巴音郭楞蒙古自治州农业技术推广中心</w:t>
            </w:r>
          </w:p>
        </w:tc>
      </w:tr>
      <w:tr w14:paraId="0A30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D92D7C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59</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1F2E8D1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新时代思政课程与课程思政领军教师专业能力提升</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5DCE695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巴楚县第二中学</w:t>
            </w:r>
          </w:p>
        </w:tc>
      </w:tr>
      <w:tr w14:paraId="1B72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8DD020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60</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6B1AEB6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新时代新疆青少年科技创新及科学普及专家人才专业能力提升</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137DAC9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新疆维吾尔自治区科学技术协会</w:t>
            </w:r>
          </w:p>
        </w:tc>
      </w:tr>
      <w:tr w14:paraId="547F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370D41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61</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05BDE30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新疆文旅融合+“四好农村路”建设助推乡村振兴高级研修班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3F01275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pacing w:val="-11"/>
                <w:sz w:val="32"/>
                <w:szCs w:val="32"/>
                <w:shd w:val="clear" w:color="auto" w:fill="auto"/>
                <w:lang w:val="en-US" w:eastAsia="zh-CN"/>
              </w:rPr>
              <w:t>新疆交通职业技术学院国家级专业技术人员继续教育基地</w:t>
            </w:r>
          </w:p>
        </w:tc>
      </w:tr>
      <w:tr w14:paraId="2B63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6B2AD8A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62</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601652A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水稻绿色高效智能化生产技术高级研修班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1D8B5A6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新疆农业科学院核技术生物技术研究所</w:t>
            </w:r>
          </w:p>
        </w:tc>
      </w:tr>
      <w:tr w14:paraId="1B25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6"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F64026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63</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7330F42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国土空间规划实施监测工程技术</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B3625C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新疆维吾尔自治区国土空间规划研究中心</w:t>
            </w:r>
          </w:p>
        </w:tc>
      </w:tr>
      <w:tr w14:paraId="2D08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4"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9BB251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64</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790621B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新疆水资源开发利用与优化配置专题培训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0E176B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新疆水利水电规划设计管理局</w:t>
            </w:r>
          </w:p>
        </w:tc>
      </w:tr>
      <w:tr w14:paraId="53F3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exac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B6BA88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65</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22ACD2C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舞蹈编导研修班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19FFB8A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新疆文化艺术学校</w:t>
            </w:r>
          </w:p>
        </w:tc>
      </w:tr>
      <w:tr w14:paraId="1327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5" w:hRule="atLeas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1A3FEC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66</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5310779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以党的二十届三中全会精神为指引， 助力“新疆工匠”英才培育和创新职业教育培训数字化转型模式的探索</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F41EC7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乌鲁木齐建设职业培训中心</w:t>
            </w:r>
          </w:p>
        </w:tc>
      </w:tr>
      <w:tr w14:paraId="0EA21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4" w:hRule="atLeas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CD48B9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67</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40F6696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新疆智慧农业精准控制关键技术提升高级研修班</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1070E60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新疆慧尔智联技术有限公司</w:t>
            </w:r>
          </w:p>
        </w:tc>
      </w:tr>
      <w:tr w14:paraId="0AD3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9" w:hRule="atLeas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5C8C0D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68</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2B34934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自治区“人力资源服务业专业技术人才知识更新工程”高级研修项目</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47E4692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乌鲁木齐经济技术开发区（乌鲁木齐市头屯河区）人力资源和社会保障局</w:t>
            </w:r>
          </w:p>
        </w:tc>
      </w:tr>
      <w:tr w14:paraId="48DC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9" w:hRule="atLeas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4C159A3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69</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79CB17D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pacing w:val="-9"/>
                <w:sz w:val="32"/>
                <w:szCs w:val="32"/>
                <w:shd w:val="clear" w:color="auto" w:fill="auto"/>
                <w:lang w:val="en-US" w:eastAsia="zh-CN"/>
              </w:rPr>
              <w:t>九年义务教育语文学科教师培训工程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A7D904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和硕县教育和科学技术局</w:t>
            </w:r>
          </w:p>
        </w:tc>
      </w:tr>
      <w:tr w14:paraId="35A7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8" w:hRule="atLeas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DECFA4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eastAsia="宋体" w:cs="Times New Roman"/>
                <w:i w:val="0"/>
                <w:color w:val="000000"/>
                <w:kern w:val="0"/>
                <w:sz w:val="32"/>
                <w:szCs w:val="32"/>
                <w:u w:val="none"/>
                <w:lang w:val="en-US" w:eastAsia="zh-CN" w:bidi="ar"/>
              </w:rPr>
              <w:t>70</w:t>
            </w:r>
          </w:p>
        </w:tc>
        <w:tc>
          <w:tcPr>
            <w:tcW w:w="5131" w:type="dxa"/>
            <w:tcBorders>
              <w:top w:val="single" w:color="000000" w:sz="4" w:space="0"/>
              <w:left w:val="single" w:color="000000" w:sz="4" w:space="0"/>
              <w:bottom w:val="single" w:color="000000" w:sz="4" w:space="0"/>
              <w:right w:val="single" w:color="000000" w:sz="4" w:space="0"/>
            </w:tcBorders>
            <w:noWrap w:val="0"/>
            <w:vAlign w:val="center"/>
          </w:tcPr>
          <w:p w14:paraId="4121FE5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自治区基础教育教研能力提升及教学成果培育高级研修项目</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4CD3AC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新疆维吾尔自治区教育科学研究院（新疆维吾尔自治区教学研究室）</w:t>
            </w:r>
          </w:p>
        </w:tc>
      </w:tr>
    </w:tbl>
    <w:p w14:paraId="64C17D2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815F0"/>
    <w:rsid w:val="1DD81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w:basedOn w:val="2"/>
    <w:next w:val="4"/>
    <w:uiPriority w:val="0"/>
    <w:pPr>
      <w:ind w:firstLine="420" w:firstLineChars="100"/>
    </w:pPr>
    <w:rPr>
      <w:rFonts w:eastAsia="宋体" w:cs="Times New Roman"/>
      <w:szCs w:val="24"/>
    </w:rPr>
  </w:style>
  <w:style w:type="paragraph" w:styleId="4">
    <w:name w:val="footer"/>
    <w:basedOn w:val="1"/>
    <w:next w:val="5"/>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2025-01-09T06:09:00Z</dcterms:created>
  <dc:creator>何凯</dc:creator>
  <cp:lastModifiedBy>何凯</cp:lastModifiedBy>
  <dcterms:modified xsi:type="dcterms:W3CDTF">2025-01-09T06:10:19Z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C5BDF7AC1ABA41B48A2E67B874C5C195_11</vt:lpwstr>
  </property>
  <property fmtid="{D5CDD505-2E9C-101B-9397-08002B2CF9AE}" pid="4" name="KSOTemplateDocerSaveRecord">
    <vt:lpwstr>eyJoZGlkIjoiMDNhZTBkNWI1ZjA0Y2ZjN2FiYmNmZjkzYjU3Yjc4MzUiLCJ1c2VySWQiOiIxNDQ2NzM3MzI0In0=</vt:lpwstr>
  </property>
</Properties>
</file>